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173" w:rsidRPr="00F660F5" w:rsidRDefault="00275173" w:rsidP="005947E1">
      <w:pPr>
        <w:pStyle w:val="a3"/>
        <w:tabs>
          <w:tab w:val="left" w:pos="567"/>
        </w:tabs>
        <w:jc w:val="center"/>
        <w:rPr>
          <w:b/>
          <w:sz w:val="24"/>
          <w:szCs w:val="24"/>
        </w:rPr>
      </w:pPr>
      <w:bookmarkStart w:id="0" w:name="_GoBack"/>
      <w:bookmarkEnd w:id="0"/>
      <w:r w:rsidRPr="00255E48">
        <w:rPr>
          <w:b/>
          <w:sz w:val="24"/>
          <w:szCs w:val="24"/>
        </w:rPr>
        <w:t>Сообщение о возможном установлении публичн</w:t>
      </w:r>
      <w:r w:rsidR="0075071B" w:rsidRPr="00255E48">
        <w:rPr>
          <w:b/>
          <w:sz w:val="24"/>
          <w:szCs w:val="24"/>
        </w:rPr>
        <w:t>ого</w:t>
      </w:r>
      <w:r w:rsidRPr="00255E48">
        <w:rPr>
          <w:b/>
          <w:sz w:val="24"/>
          <w:szCs w:val="24"/>
        </w:rPr>
        <w:t xml:space="preserve"> </w:t>
      </w:r>
      <w:r w:rsidRPr="00F660F5">
        <w:rPr>
          <w:b/>
          <w:sz w:val="24"/>
          <w:szCs w:val="24"/>
        </w:rPr>
        <w:t>сервитут</w:t>
      </w:r>
      <w:r w:rsidR="0075071B" w:rsidRPr="00F660F5">
        <w:rPr>
          <w:b/>
          <w:sz w:val="24"/>
          <w:szCs w:val="24"/>
        </w:rPr>
        <w:t>а</w:t>
      </w:r>
      <w:r w:rsidRPr="00F660F5">
        <w:rPr>
          <w:b/>
          <w:sz w:val="24"/>
          <w:szCs w:val="24"/>
        </w:rPr>
        <w:t xml:space="preserve"> </w:t>
      </w:r>
      <w:r w:rsidR="00E67D8E" w:rsidRPr="00E67D8E">
        <w:rPr>
          <w:b/>
          <w:sz w:val="24"/>
          <w:szCs w:val="24"/>
        </w:rPr>
        <w:t xml:space="preserve">в целях </w:t>
      </w:r>
      <w:r w:rsidR="00EB17E7" w:rsidRPr="00EB17E7">
        <w:rPr>
          <w:b/>
          <w:sz w:val="24"/>
          <w:szCs w:val="24"/>
        </w:rPr>
        <w:t>реконструкции, капитального ремонта участков (частей) инженерных сооружений, являющихся линейными объектами</w:t>
      </w:r>
    </w:p>
    <w:p w:rsidR="005329EC" w:rsidRPr="005329EC" w:rsidRDefault="005329EC" w:rsidP="005947E1">
      <w:pPr>
        <w:pStyle w:val="a3"/>
        <w:tabs>
          <w:tab w:val="left" w:pos="567"/>
        </w:tabs>
        <w:jc w:val="center"/>
        <w:rPr>
          <w:b/>
          <w:sz w:val="22"/>
          <w:szCs w:val="22"/>
        </w:rPr>
      </w:pPr>
    </w:p>
    <w:tbl>
      <w:tblPr>
        <w:tblStyle w:val="a5"/>
        <w:tblW w:w="10413" w:type="dxa"/>
        <w:tblInd w:w="-176" w:type="dxa"/>
        <w:tblLayout w:type="fixed"/>
        <w:tblLook w:val="04A0" w:firstRow="1" w:lastRow="0" w:firstColumn="1" w:lastColumn="0" w:noHBand="0" w:noVBand="1"/>
      </w:tblPr>
      <w:tblGrid>
        <w:gridCol w:w="422"/>
        <w:gridCol w:w="3940"/>
        <w:gridCol w:w="6051"/>
      </w:tblGrid>
      <w:tr w:rsidR="00275173" w:rsidRPr="005329EC" w:rsidTr="005947E1">
        <w:trPr>
          <w:trHeight w:val="642"/>
        </w:trPr>
        <w:tc>
          <w:tcPr>
            <w:tcW w:w="422" w:type="dxa"/>
          </w:tcPr>
          <w:p w:rsidR="00275173" w:rsidRPr="003D5CFF" w:rsidRDefault="00275173" w:rsidP="00DC5626">
            <w:pPr>
              <w:rPr>
                <w:bCs/>
                <w:color w:val="000000"/>
              </w:rPr>
            </w:pPr>
            <w:r w:rsidRPr="003D5CFF">
              <w:rPr>
                <w:bCs/>
                <w:color w:val="000000"/>
              </w:rPr>
              <w:t>1.</w:t>
            </w:r>
          </w:p>
        </w:tc>
        <w:tc>
          <w:tcPr>
            <w:tcW w:w="3940" w:type="dxa"/>
          </w:tcPr>
          <w:p w:rsidR="00275173" w:rsidRPr="003D5CFF" w:rsidRDefault="00275173" w:rsidP="00DC5626">
            <w:r w:rsidRPr="003D5CFF">
              <w:rPr>
                <w:bCs/>
                <w:color w:val="000000"/>
              </w:rPr>
              <w:t>Наименование уполномоченного органа, которым рассматривается ходатайство об установлении публичного сервитута</w:t>
            </w:r>
          </w:p>
        </w:tc>
        <w:tc>
          <w:tcPr>
            <w:tcW w:w="6051" w:type="dxa"/>
          </w:tcPr>
          <w:p w:rsidR="00275173" w:rsidRPr="003D5CFF" w:rsidRDefault="00275173" w:rsidP="00DC5626">
            <w:r w:rsidRPr="003D5CFF">
              <w:t>Департамент городского имущества города Москвы</w:t>
            </w:r>
          </w:p>
        </w:tc>
      </w:tr>
      <w:tr w:rsidR="00275173" w:rsidRPr="005329EC" w:rsidTr="005947E1">
        <w:trPr>
          <w:trHeight w:val="1299"/>
        </w:trPr>
        <w:tc>
          <w:tcPr>
            <w:tcW w:w="422" w:type="dxa"/>
          </w:tcPr>
          <w:p w:rsidR="00275173" w:rsidRPr="003D5CFF" w:rsidRDefault="00275173" w:rsidP="00DC5626">
            <w:pPr>
              <w:rPr>
                <w:color w:val="000000"/>
              </w:rPr>
            </w:pPr>
            <w:r w:rsidRPr="003D5CFF">
              <w:rPr>
                <w:color w:val="000000"/>
              </w:rPr>
              <w:t>2.</w:t>
            </w:r>
          </w:p>
        </w:tc>
        <w:tc>
          <w:tcPr>
            <w:tcW w:w="3940" w:type="dxa"/>
          </w:tcPr>
          <w:p w:rsidR="00275173" w:rsidRPr="003D5CFF" w:rsidRDefault="00275173" w:rsidP="00DC5626">
            <w:r w:rsidRPr="003D5CFF">
              <w:rPr>
                <w:color w:val="000000"/>
              </w:rPr>
              <w:t>Цель установления публичного сервитута</w:t>
            </w:r>
          </w:p>
        </w:tc>
        <w:tc>
          <w:tcPr>
            <w:tcW w:w="6051" w:type="dxa"/>
          </w:tcPr>
          <w:p w:rsidR="00275173" w:rsidRPr="003D5CFF" w:rsidRDefault="0046136A" w:rsidP="005A05F0">
            <w:r w:rsidRPr="0046136A">
              <w:t>реконструкции линейного объекта системы газоснабжения и его неотъемлемых технологических частей, необходимого для газоснабжения населения</w:t>
            </w:r>
          </w:p>
        </w:tc>
      </w:tr>
      <w:tr w:rsidR="00275173" w:rsidRPr="005329EC" w:rsidTr="00391ED8">
        <w:trPr>
          <w:trHeight w:val="1088"/>
        </w:trPr>
        <w:tc>
          <w:tcPr>
            <w:tcW w:w="422" w:type="dxa"/>
          </w:tcPr>
          <w:p w:rsidR="00275173" w:rsidRPr="003D5CFF" w:rsidRDefault="00275173" w:rsidP="00DC5626">
            <w:pPr>
              <w:rPr>
                <w:color w:val="000000"/>
              </w:rPr>
            </w:pPr>
            <w:r w:rsidRPr="003D5CFF">
              <w:rPr>
                <w:color w:val="000000"/>
              </w:rPr>
              <w:t>3.</w:t>
            </w:r>
          </w:p>
        </w:tc>
        <w:tc>
          <w:tcPr>
            <w:tcW w:w="3940" w:type="dxa"/>
          </w:tcPr>
          <w:p w:rsidR="00275173" w:rsidRPr="003D5CFF" w:rsidRDefault="00275173" w:rsidP="00DC5626">
            <w:r w:rsidRPr="003D5CFF">
              <w:rPr>
                <w:color w:val="000000"/>
              </w:rPr>
              <w:t>Адрес или иное описание местоположения земельного участка (участков), в отношении которого испрашивается публичный сервитут</w:t>
            </w:r>
          </w:p>
        </w:tc>
        <w:tc>
          <w:tcPr>
            <w:tcW w:w="6051" w:type="dxa"/>
          </w:tcPr>
          <w:p w:rsidR="00E07829" w:rsidRPr="003D5CFF" w:rsidRDefault="001360F6" w:rsidP="00391ED8">
            <w:pPr>
              <w:contextualSpacing/>
            </w:pPr>
            <w:r w:rsidRPr="003D5CFF">
              <w:t>Земельны</w:t>
            </w:r>
            <w:r w:rsidR="00B004B4" w:rsidRPr="003D5CFF">
              <w:t>й</w:t>
            </w:r>
            <w:r w:rsidRPr="003D5CFF">
              <w:t xml:space="preserve"> участ</w:t>
            </w:r>
            <w:r w:rsidR="00B004B4" w:rsidRPr="003D5CFF">
              <w:t>ок</w:t>
            </w:r>
            <w:r w:rsidRPr="003D5CFF">
              <w:t xml:space="preserve"> с кадастровым номер</w:t>
            </w:r>
            <w:r w:rsidR="00B004B4" w:rsidRPr="003D5CFF">
              <w:t xml:space="preserve">ом </w:t>
            </w:r>
            <w:r w:rsidR="00255E48" w:rsidRPr="003D5CFF">
              <w:t>77:05:00</w:t>
            </w:r>
            <w:r w:rsidR="005F2AE4">
              <w:t>04</w:t>
            </w:r>
            <w:r w:rsidR="00255E48" w:rsidRPr="003D5CFF">
              <w:t>00</w:t>
            </w:r>
            <w:r w:rsidR="005F2AE4">
              <w:t>3</w:t>
            </w:r>
            <w:r w:rsidR="00255E48" w:rsidRPr="003D5CFF">
              <w:t>:</w:t>
            </w:r>
            <w:r w:rsidR="005F2AE4">
              <w:t>33</w:t>
            </w:r>
            <w:r w:rsidR="00255E48" w:rsidRPr="003D5CFF">
              <w:t xml:space="preserve"> </w:t>
            </w:r>
            <w:r w:rsidR="00B004B4" w:rsidRPr="003D5CFF">
              <w:t xml:space="preserve">по адресу: </w:t>
            </w:r>
            <w:r w:rsidR="00391ED8" w:rsidRPr="003D5CFF">
              <w:t xml:space="preserve">г. Москва, </w:t>
            </w:r>
            <w:r w:rsidR="005F2AE4">
              <w:t>Хлебозаводский проезд</w:t>
            </w:r>
            <w:r w:rsidR="00391ED8" w:rsidRPr="003D5CFF">
              <w:t xml:space="preserve">, </w:t>
            </w:r>
            <w:r w:rsidR="00255E48" w:rsidRPr="003D5CFF">
              <w:t>вл. </w:t>
            </w:r>
            <w:r w:rsidR="00E67D8E" w:rsidRPr="003D5CFF">
              <w:t>7</w:t>
            </w:r>
            <w:r w:rsidR="005F2AE4">
              <w:t>А</w:t>
            </w:r>
          </w:p>
        </w:tc>
      </w:tr>
      <w:tr w:rsidR="00275173" w:rsidRPr="005329EC" w:rsidTr="005947E1">
        <w:trPr>
          <w:trHeight w:val="2822"/>
        </w:trPr>
        <w:tc>
          <w:tcPr>
            <w:tcW w:w="422" w:type="dxa"/>
          </w:tcPr>
          <w:p w:rsidR="00275173" w:rsidRPr="003D5CFF" w:rsidRDefault="00275173" w:rsidP="00DC5626">
            <w:r w:rsidRPr="003D5CFF">
              <w:t>4.</w:t>
            </w:r>
          </w:p>
        </w:tc>
        <w:tc>
          <w:tcPr>
            <w:tcW w:w="3940" w:type="dxa"/>
          </w:tcPr>
          <w:p w:rsidR="00275173" w:rsidRPr="003D5CFF" w:rsidRDefault="00275173" w:rsidP="00DC5626">
            <w:r w:rsidRPr="003D5CFF">
              <w:rPr>
                <w:color w:val="000000"/>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51" w:type="dxa"/>
          </w:tcPr>
          <w:p w:rsidR="00275173" w:rsidRPr="003D5CFF" w:rsidRDefault="00275173" w:rsidP="00DC5626">
            <w:pPr>
              <w:spacing w:line="168" w:lineRule="atLeast"/>
              <w:rPr>
                <w:color w:val="000000"/>
              </w:rPr>
            </w:pPr>
            <w:r w:rsidRPr="003D5CFF">
              <w:rPr>
                <w:color w:val="000000"/>
              </w:rPr>
              <w:t>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в службе «Одного окна» Департамента городского имущества города Москвы по адресу: г. Москва, 1-й Красногвардейский пр., д. 21, стр. 1. Приёмное время: среда (8.00-17.00).</w:t>
            </w:r>
          </w:p>
          <w:p w:rsidR="00275173" w:rsidRPr="003D5CFF" w:rsidRDefault="00275173" w:rsidP="007C04A3">
            <w:pPr>
              <w:rPr>
                <w:color w:val="000000"/>
              </w:rPr>
            </w:pPr>
            <w:r w:rsidRPr="003D5CFF">
              <w:rPr>
                <w:color w:val="000000"/>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w:t>
            </w:r>
            <w:r w:rsidR="007C04A3" w:rsidRPr="003D5CFF">
              <w:rPr>
                <w:color w:val="000000"/>
              </w:rPr>
              <w:t>30</w:t>
            </w:r>
            <w:r w:rsidRPr="003D5CFF">
              <w:rPr>
                <w:color w:val="000000"/>
              </w:rPr>
              <w:t xml:space="preserve"> дней со дня опубликования </w:t>
            </w:r>
            <w:r w:rsidR="007C04A3" w:rsidRPr="003D5CFF">
              <w:rPr>
                <w:color w:val="000000"/>
              </w:rPr>
              <w:t xml:space="preserve">данного </w:t>
            </w:r>
            <w:r w:rsidRPr="003D5CFF">
              <w:rPr>
                <w:color w:val="000000"/>
              </w:rPr>
              <w:t xml:space="preserve">сообщения </w:t>
            </w:r>
          </w:p>
        </w:tc>
      </w:tr>
      <w:tr w:rsidR="00275173" w:rsidRPr="005329EC" w:rsidTr="005947E1">
        <w:trPr>
          <w:trHeight w:val="1090"/>
        </w:trPr>
        <w:tc>
          <w:tcPr>
            <w:tcW w:w="422" w:type="dxa"/>
          </w:tcPr>
          <w:p w:rsidR="00275173" w:rsidRPr="003D5CFF" w:rsidRDefault="00275173" w:rsidP="00DC5626">
            <w:pPr>
              <w:rPr>
                <w:color w:val="000000"/>
              </w:rPr>
            </w:pPr>
            <w:r w:rsidRPr="003D5CFF">
              <w:rPr>
                <w:color w:val="000000"/>
              </w:rPr>
              <w:t>5.</w:t>
            </w:r>
          </w:p>
        </w:tc>
        <w:tc>
          <w:tcPr>
            <w:tcW w:w="3940" w:type="dxa"/>
          </w:tcPr>
          <w:p w:rsidR="00275173" w:rsidRPr="003D5CFF" w:rsidRDefault="00275173" w:rsidP="00DC5626">
            <w:pPr>
              <w:rPr>
                <w:color w:val="000000"/>
              </w:rPr>
            </w:pPr>
            <w:r w:rsidRPr="003D5CFF">
              <w:rPr>
                <w:color w:val="000000"/>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51" w:type="dxa"/>
          </w:tcPr>
          <w:p w:rsidR="00275173" w:rsidRPr="003D5CFF" w:rsidRDefault="00275173" w:rsidP="00DC5626">
            <w:pPr>
              <w:rPr>
                <w:color w:val="000000"/>
              </w:rPr>
            </w:pPr>
            <w:r w:rsidRPr="003D5CFF">
              <w:rPr>
                <w:color w:val="000000"/>
              </w:rPr>
              <w:t>https://www.mos.ru/dgi/</w:t>
            </w:r>
          </w:p>
        </w:tc>
      </w:tr>
      <w:tr w:rsidR="00255E48" w:rsidRPr="005329EC" w:rsidTr="00617132">
        <w:trPr>
          <w:trHeight w:val="841"/>
        </w:trPr>
        <w:tc>
          <w:tcPr>
            <w:tcW w:w="422" w:type="dxa"/>
          </w:tcPr>
          <w:p w:rsidR="00255E48" w:rsidRPr="003D5CFF" w:rsidRDefault="00255E48" w:rsidP="00255E48">
            <w:pPr>
              <w:rPr>
                <w:color w:val="000000"/>
              </w:rPr>
            </w:pPr>
            <w:r w:rsidRPr="003D5CFF">
              <w:rPr>
                <w:color w:val="000000"/>
              </w:rPr>
              <w:t>6.</w:t>
            </w:r>
          </w:p>
        </w:tc>
        <w:tc>
          <w:tcPr>
            <w:tcW w:w="3940" w:type="dxa"/>
          </w:tcPr>
          <w:p w:rsidR="00255E48" w:rsidRPr="003D5CFF" w:rsidRDefault="00255E48" w:rsidP="00255E48">
            <w:pPr>
              <w:rPr>
                <w:color w:val="000000"/>
              </w:rPr>
            </w:pPr>
            <w:r w:rsidRPr="003D5CFF">
              <w:rPr>
                <w:color w:val="000000"/>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51" w:type="dxa"/>
          </w:tcPr>
          <w:p w:rsidR="00846ECB" w:rsidRPr="003D5CFF" w:rsidRDefault="00E67D8E" w:rsidP="003D5CFF">
            <w:pPr>
              <w:pStyle w:val="ConsPlusNormal"/>
              <w:ind w:right="15"/>
              <w:jc w:val="both"/>
              <w:rPr>
                <w:color w:val="000000"/>
                <w:sz w:val="20"/>
                <w:szCs w:val="20"/>
                <w:highlight w:val="yellow"/>
              </w:rPr>
            </w:pPr>
            <w:r w:rsidRPr="003D5CFF">
              <w:rPr>
                <w:rFonts w:ascii="Times New Roman" w:hAnsi="Times New Roman" w:cs="Times New Roman"/>
                <w:sz w:val="20"/>
                <w:szCs w:val="20"/>
              </w:rPr>
              <w:t xml:space="preserve">- </w:t>
            </w:r>
            <w:r w:rsidR="0046136A">
              <w:rPr>
                <w:rFonts w:ascii="Times New Roman" w:hAnsi="Times New Roman" w:cs="Times New Roman"/>
                <w:sz w:val="20"/>
                <w:szCs w:val="20"/>
              </w:rPr>
              <w:t>Постановление Правительства Российской Федерации от 12.11.2020 № 1816 «</w:t>
            </w:r>
            <w:r w:rsidR="0046136A" w:rsidRPr="0046136A">
              <w:rPr>
                <w:rFonts w:ascii="Times New Roman" w:hAnsi="Times New Roman" w:cs="Times New Roman"/>
                <w:sz w:val="20"/>
                <w:szCs w:val="20"/>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0046136A">
              <w:rPr>
                <w:rFonts w:ascii="Times New Roman" w:hAnsi="Times New Roman" w:cs="Times New Roman"/>
                <w:sz w:val="20"/>
                <w:szCs w:val="20"/>
              </w:rPr>
              <w:t>»</w:t>
            </w:r>
          </w:p>
        </w:tc>
      </w:tr>
      <w:tr w:rsidR="00275173" w:rsidRPr="005329EC" w:rsidTr="005947E1">
        <w:trPr>
          <w:trHeight w:val="2316"/>
        </w:trPr>
        <w:tc>
          <w:tcPr>
            <w:tcW w:w="422" w:type="dxa"/>
          </w:tcPr>
          <w:p w:rsidR="00275173" w:rsidRPr="003D5CFF" w:rsidRDefault="00275173" w:rsidP="00DC5626">
            <w:pPr>
              <w:rPr>
                <w:color w:val="000000"/>
              </w:rPr>
            </w:pPr>
            <w:r w:rsidRPr="003D5CFF">
              <w:rPr>
                <w:color w:val="000000"/>
              </w:rPr>
              <w:t>7.</w:t>
            </w:r>
          </w:p>
        </w:tc>
        <w:tc>
          <w:tcPr>
            <w:tcW w:w="3940" w:type="dxa"/>
          </w:tcPr>
          <w:p w:rsidR="00275173" w:rsidRPr="003D5CFF" w:rsidRDefault="00275173" w:rsidP="00DC5626">
            <w:pPr>
              <w:rPr>
                <w:color w:val="000000"/>
              </w:rPr>
            </w:pPr>
            <w:r w:rsidRPr="003D5CFF">
              <w:rPr>
                <w:color w:val="000000"/>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51" w:type="dxa"/>
          </w:tcPr>
          <w:p w:rsidR="00275173" w:rsidRPr="003D5CFF" w:rsidRDefault="00275173" w:rsidP="00DC5626">
            <w:pPr>
              <w:rPr>
                <w:color w:val="000000"/>
              </w:rPr>
            </w:pPr>
            <w:r w:rsidRPr="003D5CFF">
              <w:rPr>
                <w:color w:val="000000"/>
              </w:rPr>
              <w:t>https://www.mos.ru/dgi/</w:t>
            </w:r>
          </w:p>
        </w:tc>
      </w:tr>
    </w:tbl>
    <w:p w:rsidR="00275173" w:rsidRPr="005329EC" w:rsidRDefault="00275173" w:rsidP="005947E1">
      <w:pPr>
        <w:pStyle w:val="a3"/>
        <w:tabs>
          <w:tab w:val="left" w:pos="567"/>
        </w:tabs>
        <w:rPr>
          <w:b/>
          <w:sz w:val="22"/>
          <w:szCs w:val="22"/>
        </w:rPr>
      </w:pPr>
    </w:p>
    <w:sectPr w:rsidR="00275173" w:rsidRPr="005329EC" w:rsidSect="003D5CFF">
      <w:pgSz w:w="11906" w:h="16838"/>
      <w:pgMar w:top="709"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1BD" w:rsidRDefault="006E41BD" w:rsidP="007D168E">
      <w:r>
        <w:separator/>
      </w:r>
    </w:p>
  </w:endnote>
  <w:endnote w:type="continuationSeparator" w:id="0">
    <w:p w:rsidR="006E41BD" w:rsidRDefault="006E41BD" w:rsidP="007D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1BD" w:rsidRDefault="006E41BD" w:rsidP="007D168E">
      <w:r>
        <w:separator/>
      </w:r>
    </w:p>
  </w:footnote>
  <w:footnote w:type="continuationSeparator" w:id="0">
    <w:p w:rsidR="006E41BD" w:rsidRDefault="006E41BD" w:rsidP="007D1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2593C"/>
    <w:rsid w:val="000478AD"/>
    <w:rsid w:val="00091DB1"/>
    <w:rsid w:val="000B28D9"/>
    <w:rsid w:val="000E63AA"/>
    <w:rsid w:val="000F1510"/>
    <w:rsid w:val="001360F6"/>
    <w:rsid w:val="00171043"/>
    <w:rsid w:val="001B5B53"/>
    <w:rsid w:val="00234297"/>
    <w:rsid w:val="00255E48"/>
    <w:rsid w:val="00265893"/>
    <w:rsid w:val="00275173"/>
    <w:rsid w:val="002A0228"/>
    <w:rsid w:val="002A413A"/>
    <w:rsid w:val="002A4A52"/>
    <w:rsid w:val="00344347"/>
    <w:rsid w:val="00347514"/>
    <w:rsid w:val="00391ED8"/>
    <w:rsid w:val="003B35B9"/>
    <w:rsid w:val="003D1AA7"/>
    <w:rsid w:val="003D5CFF"/>
    <w:rsid w:val="003E2855"/>
    <w:rsid w:val="00427790"/>
    <w:rsid w:val="00430B29"/>
    <w:rsid w:val="0046136A"/>
    <w:rsid w:val="00482933"/>
    <w:rsid w:val="004C1DD7"/>
    <w:rsid w:val="004F7C29"/>
    <w:rsid w:val="0050337E"/>
    <w:rsid w:val="005329EC"/>
    <w:rsid w:val="0055622A"/>
    <w:rsid w:val="005824B1"/>
    <w:rsid w:val="005947E1"/>
    <w:rsid w:val="005A05F0"/>
    <w:rsid w:val="005A4C19"/>
    <w:rsid w:val="005A769F"/>
    <w:rsid w:val="005C20E0"/>
    <w:rsid w:val="005F2AE4"/>
    <w:rsid w:val="005F3444"/>
    <w:rsid w:val="00617132"/>
    <w:rsid w:val="00630DB4"/>
    <w:rsid w:val="006365D9"/>
    <w:rsid w:val="006428F6"/>
    <w:rsid w:val="006815BB"/>
    <w:rsid w:val="00684FA5"/>
    <w:rsid w:val="006C222A"/>
    <w:rsid w:val="006E41BD"/>
    <w:rsid w:val="0075071B"/>
    <w:rsid w:val="00781151"/>
    <w:rsid w:val="00791CE0"/>
    <w:rsid w:val="007A4C9A"/>
    <w:rsid w:val="007B2DAC"/>
    <w:rsid w:val="007C04A3"/>
    <w:rsid w:val="007D168E"/>
    <w:rsid w:val="00846ECB"/>
    <w:rsid w:val="008575DE"/>
    <w:rsid w:val="0088175F"/>
    <w:rsid w:val="008F1962"/>
    <w:rsid w:val="008F6D8F"/>
    <w:rsid w:val="008F78E5"/>
    <w:rsid w:val="00912CE1"/>
    <w:rsid w:val="00936AD1"/>
    <w:rsid w:val="009C50C1"/>
    <w:rsid w:val="00A37099"/>
    <w:rsid w:val="00A46D33"/>
    <w:rsid w:val="00A5263E"/>
    <w:rsid w:val="00A73765"/>
    <w:rsid w:val="00A9186D"/>
    <w:rsid w:val="00AB163B"/>
    <w:rsid w:val="00AD5DF1"/>
    <w:rsid w:val="00AE563E"/>
    <w:rsid w:val="00B004B4"/>
    <w:rsid w:val="00B231BF"/>
    <w:rsid w:val="00B250DD"/>
    <w:rsid w:val="00B87882"/>
    <w:rsid w:val="00BA6A50"/>
    <w:rsid w:val="00C52565"/>
    <w:rsid w:val="00C707B6"/>
    <w:rsid w:val="00C740F5"/>
    <w:rsid w:val="00CA0D19"/>
    <w:rsid w:val="00CD5C88"/>
    <w:rsid w:val="00D00F47"/>
    <w:rsid w:val="00D11C49"/>
    <w:rsid w:val="00D313C6"/>
    <w:rsid w:val="00D42B2C"/>
    <w:rsid w:val="00D62CE6"/>
    <w:rsid w:val="00DA0423"/>
    <w:rsid w:val="00DA4246"/>
    <w:rsid w:val="00DA6614"/>
    <w:rsid w:val="00DB47C1"/>
    <w:rsid w:val="00E024EC"/>
    <w:rsid w:val="00E07829"/>
    <w:rsid w:val="00E10DBC"/>
    <w:rsid w:val="00E3385C"/>
    <w:rsid w:val="00E67D8E"/>
    <w:rsid w:val="00E7540D"/>
    <w:rsid w:val="00E84614"/>
    <w:rsid w:val="00EB17E7"/>
    <w:rsid w:val="00EB54AB"/>
    <w:rsid w:val="00EE2C18"/>
    <w:rsid w:val="00F0777F"/>
    <w:rsid w:val="00F32CDC"/>
    <w:rsid w:val="00F47135"/>
    <w:rsid w:val="00F660F5"/>
    <w:rsid w:val="00F93FE4"/>
    <w:rsid w:val="00F97EC2"/>
    <w:rsid w:val="00FC18B0"/>
    <w:rsid w:val="00FD1DD7"/>
    <w:rsid w:val="00FF236A"/>
    <w:rsid w:val="00FF61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A507E2-484B-4946-B65A-A414C284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0D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E67D8E"/>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88557">
      <w:bodyDiv w:val="1"/>
      <w:marLeft w:val="0"/>
      <w:marRight w:val="0"/>
      <w:marTop w:val="0"/>
      <w:marBottom w:val="0"/>
      <w:divBdr>
        <w:top w:val="none" w:sz="0" w:space="0" w:color="auto"/>
        <w:left w:val="none" w:sz="0" w:space="0" w:color="auto"/>
        <w:bottom w:val="none" w:sz="0" w:space="0" w:color="auto"/>
        <w:right w:val="none" w:sz="0" w:space="0" w:color="auto"/>
      </w:divBdr>
    </w:div>
    <w:div w:id="1141339437">
      <w:bodyDiv w:val="1"/>
      <w:marLeft w:val="0"/>
      <w:marRight w:val="0"/>
      <w:marTop w:val="0"/>
      <w:marBottom w:val="0"/>
      <w:divBdr>
        <w:top w:val="none" w:sz="0" w:space="0" w:color="auto"/>
        <w:left w:val="none" w:sz="0" w:space="0" w:color="auto"/>
        <w:bottom w:val="none" w:sz="0" w:space="0" w:color="auto"/>
        <w:right w:val="none" w:sz="0" w:space="0" w:color="auto"/>
      </w:divBdr>
      <w:divsChild>
        <w:div w:id="1741365737">
          <w:marLeft w:val="0"/>
          <w:marRight w:val="0"/>
          <w:marTop w:val="0"/>
          <w:marBottom w:val="0"/>
          <w:divBdr>
            <w:top w:val="none" w:sz="0" w:space="0" w:color="auto"/>
            <w:left w:val="none" w:sz="0" w:space="0" w:color="auto"/>
            <w:bottom w:val="none" w:sz="0" w:space="0" w:color="auto"/>
            <w:right w:val="none" w:sz="0" w:space="0" w:color="auto"/>
          </w:divBdr>
        </w:div>
      </w:divsChild>
    </w:div>
    <w:div w:id="1168133239">
      <w:bodyDiv w:val="1"/>
      <w:marLeft w:val="0"/>
      <w:marRight w:val="0"/>
      <w:marTop w:val="0"/>
      <w:marBottom w:val="0"/>
      <w:divBdr>
        <w:top w:val="none" w:sz="0" w:space="0" w:color="auto"/>
        <w:left w:val="none" w:sz="0" w:space="0" w:color="auto"/>
        <w:bottom w:val="none" w:sz="0" w:space="0" w:color="auto"/>
        <w:right w:val="none" w:sz="0" w:space="0" w:color="auto"/>
      </w:divBdr>
    </w:div>
    <w:div w:id="1632861045">
      <w:bodyDiv w:val="1"/>
      <w:marLeft w:val="0"/>
      <w:marRight w:val="0"/>
      <w:marTop w:val="0"/>
      <w:marBottom w:val="0"/>
      <w:divBdr>
        <w:top w:val="none" w:sz="0" w:space="0" w:color="auto"/>
        <w:left w:val="none" w:sz="0" w:space="0" w:color="auto"/>
        <w:bottom w:val="none" w:sz="0" w:space="0" w:color="auto"/>
        <w:right w:val="none" w:sz="0" w:space="0" w:color="auto"/>
      </w:divBdr>
      <w:divsChild>
        <w:div w:id="894245675">
          <w:marLeft w:val="0"/>
          <w:marRight w:val="0"/>
          <w:marTop w:val="0"/>
          <w:marBottom w:val="0"/>
          <w:divBdr>
            <w:top w:val="none" w:sz="0" w:space="0" w:color="auto"/>
            <w:left w:val="none" w:sz="0" w:space="0" w:color="auto"/>
            <w:bottom w:val="none" w:sz="0" w:space="0" w:color="auto"/>
            <w:right w:val="none" w:sz="0" w:space="0" w:color="auto"/>
          </w:divBdr>
        </w:div>
      </w:divsChild>
    </w:div>
    <w:div w:id="21389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3149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Моора А.А.</cp:lastModifiedBy>
  <cp:revision>2</cp:revision>
  <dcterms:created xsi:type="dcterms:W3CDTF">2023-10-25T10:24:00Z</dcterms:created>
  <dcterms:modified xsi:type="dcterms:W3CDTF">2023-10-25T10:24:00Z</dcterms:modified>
</cp:coreProperties>
</file>