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CB" w:rsidRPr="00DC5FC6" w:rsidRDefault="00275173" w:rsidP="00275173">
      <w:pPr>
        <w:pStyle w:val="a3"/>
        <w:tabs>
          <w:tab w:val="left" w:pos="567"/>
        </w:tabs>
        <w:jc w:val="center"/>
        <w:rPr>
          <w:b/>
          <w:sz w:val="26"/>
          <w:szCs w:val="26"/>
        </w:rPr>
      </w:pPr>
      <w:r w:rsidRPr="00DC5FC6">
        <w:rPr>
          <w:b/>
          <w:sz w:val="26"/>
          <w:szCs w:val="26"/>
        </w:rPr>
        <w:t xml:space="preserve">Сообщение о возможном установлении </w:t>
      </w:r>
      <w:r w:rsidR="004A5EAC" w:rsidRPr="00DC5FC6">
        <w:rPr>
          <w:b/>
          <w:sz w:val="26"/>
          <w:szCs w:val="26"/>
        </w:rPr>
        <w:t xml:space="preserve">публичных сервитутов </w:t>
      </w:r>
      <w:r w:rsidR="005E6C60" w:rsidRPr="00DC5FC6">
        <w:rPr>
          <w:b/>
          <w:sz w:val="26"/>
          <w:szCs w:val="26"/>
        </w:rPr>
        <w:t xml:space="preserve">в целях </w:t>
      </w:r>
      <w:r w:rsidR="00F3286C" w:rsidRPr="00DC5FC6">
        <w:rPr>
          <w:b/>
          <w:sz w:val="26"/>
          <w:szCs w:val="26"/>
        </w:rPr>
        <w:t xml:space="preserve">эксплуатации существующего объекта </w:t>
      </w:r>
      <w:proofErr w:type="spellStart"/>
      <w:r w:rsidR="00F3286C" w:rsidRPr="00DC5FC6">
        <w:rPr>
          <w:b/>
          <w:sz w:val="26"/>
          <w:szCs w:val="26"/>
        </w:rPr>
        <w:t>электросетевого</w:t>
      </w:r>
      <w:proofErr w:type="spellEnd"/>
      <w:r w:rsidR="00F3286C" w:rsidRPr="00DC5FC6">
        <w:rPr>
          <w:b/>
          <w:sz w:val="26"/>
          <w:szCs w:val="26"/>
        </w:rPr>
        <w:t xml:space="preserve"> хозяйства </w:t>
      </w:r>
      <w:r w:rsidR="00FE7101" w:rsidRPr="00FE7101">
        <w:rPr>
          <w:b/>
          <w:bCs/>
          <w:sz w:val="26"/>
          <w:szCs w:val="26"/>
        </w:rPr>
        <w:t>Воздушной ЛЭП ВЛ 220 кВ «</w:t>
      </w:r>
      <w:proofErr w:type="spellStart"/>
      <w:r w:rsidR="00FE7101" w:rsidRPr="00FE7101">
        <w:rPr>
          <w:b/>
          <w:bCs/>
          <w:sz w:val="26"/>
          <w:szCs w:val="26"/>
        </w:rPr>
        <w:t>Чертаново-Сабурово</w:t>
      </w:r>
      <w:proofErr w:type="spellEnd"/>
      <w:r w:rsidR="00FE7101" w:rsidRPr="00FE7101">
        <w:rPr>
          <w:b/>
          <w:bCs/>
          <w:sz w:val="26"/>
          <w:szCs w:val="26"/>
        </w:rPr>
        <w:t>»</w:t>
      </w:r>
    </w:p>
    <w:p w:rsidR="00DC5FC6" w:rsidRPr="00D75EE6" w:rsidRDefault="00DC5FC6" w:rsidP="00275173">
      <w:pPr>
        <w:pStyle w:val="a3"/>
        <w:tabs>
          <w:tab w:val="left" w:pos="567"/>
        </w:tabs>
        <w:jc w:val="center"/>
        <w:rPr>
          <w:b/>
          <w:sz w:val="21"/>
          <w:szCs w:val="21"/>
        </w:rPr>
      </w:pPr>
    </w:p>
    <w:tbl>
      <w:tblPr>
        <w:tblStyle w:val="a5"/>
        <w:tblW w:w="10349" w:type="dxa"/>
        <w:tblInd w:w="-289" w:type="dxa"/>
        <w:tblLayout w:type="fixed"/>
        <w:tblLook w:val="04A0"/>
      </w:tblPr>
      <w:tblGrid>
        <w:gridCol w:w="426"/>
        <w:gridCol w:w="3969"/>
        <w:gridCol w:w="5954"/>
      </w:tblGrid>
      <w:tr w:rsidR="00275173" w:rsidRPr="00DB336B" w:rsidTr="00D97013">
        <w:tc>
          <w:tcPr>
            <w:tcW w:w="426" w:type="dxa"/>
          </w:tcPr>
          <w:p w:rsidR="00275173" w:rsidRPr="00DB336B" w:rsidRDefault="00275173" w:rsidP="00551E4E">
            <w:pPr>
              <w:rPr>
                <w:bCs/>
                <w:color w:val="000000"/>
              </w:rPr>
            </w:pPr>
            <w:r w:rsidRPr="00DB336B">
              <w:rPr>
                <w:bCs/>
                <w:color w:val="000000"/>
              </w:rPr>
              <w:t>1.</w:t>
            </w:r>
          </w:p>
        </w:tc>
        <w:tc>
          <w:tcPr>
            <w:tcW w:w="3969" w:type="dxa"/>
          </w:tcPr>
          <w:p w:rsidR="00275173" w:rsidRPr="00DC5FC6" w:rsidRDefault="00275173" w:rsidP="00551E4E">
            <w:pPr>
              <w:rPr>
                <w:sz w:val="24"/>
                <w:szCs w:val="24"/>
              </w:rPr>
            </w:pPr>
            <w:r w:rsidRPr="00DC5FC6">
              <w:rPr>
                <w:bCs/>
                <w:color w:val="000000"/>
                <w:sz w:val="24"/>
                <w:szCs w:val="24"/>
              </w:rPr>
              <w:t>Наименование уполномоченного органа, которым рассматривается ходатайство об установлении публичного сервитута</w:t>
            </w:r>
          </w:p>
        </w:tc>
        <w:tc>
          <w:tcPr>
            <w:tcW w:w="5954" w:type="dxa"/>
          </w:tcPr>
          <w:p w:rsidR="00275173" w:rsidRPr="00DC5FC6" w:rsidRDefault="00275173" w:rsidP="00551E4E">
            <w:pPr>
              <w:rPr>
                <w:sz w:val="24"/>
                <w:szCs w:val="24"/>
              </w:rPr>
            </w:pPr>
            <w:r w:rsidRPr="00DC5FC6">
              <w:rPr>
                <w:sz w:val="24"/>
                <w:szCs w:val="24"/>
              </w:rPr>
              <w:t>Департамент городского имущества города Москвы</w:t>
            </w:r>
          </w:p>
        </w:tc>
      </w:tr>
      <w:tr w:rsidR="00275173" w:rsidRPr="00DB336B" w:rsidTr="00D97013">
        <w:tc>
          <w:tcPr>
            <w:tcW w:w="426" w:type="dxa"/>
          </w:tcPr>
          <w:p w:rsidR="00275173" w:rsidRPr="00DB336B" w:rsidRDefault="00275173" w:rsidP="00551E4E">
            <w:pPr>
              <w:rPr>
                <w:color w:val="000000"/>
              </w:rPr>
            </w:pPr>
            <w:r w:rsidRPr="00DB336B">
              <w:rPr>
                <w:color w:val="000000"/>
              </w:rPr>
              <w:t>2.</w:t>
            </w:r>
          </w:p>
        </w:tc>
        <w:tc>
          <w:tcPr>
            <w:tcW w:w="3969" w:type="dxa"/>
          </w:tcPr>
          <w:p w:rsidR="00275173" w:rsidRPr="00DC5FC6" w:rsidRDefault="00275173" w:rsidP="00551E4E">
            <w:pPr>
              <w:rPr>
                <w:sz w:val="24"/>
                <w:szCs w:val="24"/>
              </w:rPr>
            </w:pPr>
            <w:r w:rsidRPr="00DC5FC6">
              <w:rPr>
                <w:color w:val="000000"/>
                <w:sz w:val="24"/>
                <w:szCs w:val="24"/>
              </w:rPr>
              <w:t>Цель установления публичного сервитута</w:t>
            </w:r>
          </w:p>
        </w:tc>
        <w:tc>
          <w:tcPr>
            <w:tcW w:w="5954" w:type="dxa"/>
          </w:tcPr>
          <w:p w:rsidR="00275173" w:rsidRPr="00DC5FC6" w:rsidRDefault="00BA083B" w:rsidP="00A94C62">
            <w:pPr>
              <w:spacing w:line="168" w:lineRule="atLeast"/>
              <w:rPr>
                <w:color w:val="000000"/>
                <w:sz w:val="24"/>
                <w:szCs w:val="24"/>
              </w:rPr>
            </w:pPr>
            <w:r w:rsidRPr="00DC5FC6">
              <w:rPr>
                <w:color w:val="000000"/>
                <w:sz w:val="24"/>
                <w:szCs w:val="24"/>
              </w:rPr>
              <w:t xml:space="preserve">эксплуатация объекта </w:t>
            </w:r>
            <w:proofErr w:type="spellStart"/>
            <w:r w:rsidRPr="00DC5FC6">
              <w:rPr>
                <w:color w:val="000000"/>
                <w:sz w:val="24"/>
                <w:szCs w:val="24"/>
              </w:rPr>
              <w:t>электросетевого</w:t>
            </w:r>
            <w:proofErr w:type="spellEnd"/>
            <w:r w:rsidRPr="00DC5FC6">
              <w:rPr>
                <w:color w:val="000000"/>
                <w:sz w:val="24"/>
                <w:szCs w:val="24"/>
              </w:rPr>
              <w:t xml:space="preserve"> хозяйства </w:t>
            </w:r>
            <w:r w:rsidR="00DC5FC6" w:rsidRPr="00DC5FC6">
              <w:rPr>
                <w:color w:val="000000"/>
                <w:sz w:val="24"/>
                <w:szCs w:val="24"/>
              </w:rPr>
              <w:t>Воздушной ЛЭП ВЛ 220 кВ «</w:t>
            </w:r>
            <w:proofErr w:type="spellStart"/>
            <w:r w:rsidR="00DC5FC6" w:rsidRPr="00DC5FC6">
              <w:rPr>
                <w:color w:val="000000"/>
                <w:sz w:val="24"/>
                <w:szCs w:val="24"/>
              </w:rPr>
              <w:t>Чертаново-Сабурово</w:t>
            </w:r>
            <w:proofErr w:type="spellEnd"/>
            <w:r w:rsidR="00DC5FC6" w:rsidRPr="00DC5FC6">
              <w:rPr>
                <w:color w:val="000000"/>
                <w:sz w:val="24"/>
                <w:szCs w:val="24"/>
              </w:rPr>
              <w:t>»</w:t>
            </w:r>
          </w:p>
        </w:tc>
      </w:tr>
      <w:tr w:rsidR="00275173" w:rsidRPr="00DB336B" w:rsidTr="00E24FC0">
        <w:trPr>
          <w:trHeight w:val="1412"/>
        </w:trPr>
        <w:tc>
          <w:tcPr>
            <w:tcW w:w="426" w:type="dxa"/>
          </w:tcPr>
          <w:p w:rsidR="00275173" w:rsidRPr="00DB336B" w:rsidRDefault="00275173" w:rsidP="00551E4E">
            <w:pPr>
              <w:rPr>
                <w:color w:val="000000"/>
              </w:rPr>
            </w:pPr>
            <w:r w:rsidRPr="00DB336B">
              <w:rPr>
                <w:color w:val="000000"/>
              </w:rPr>
              <w:t>3.</w:t>
            </w:r>
          </w:p>
        </w:tc>
        <w:tc>
          <w:tcPr>
            <w:tcW w:w="3969" w:type="dxa"/>
          </w:tcPr>
          <w:p w:rsidR="00275173" w:rsidRPr="00DC5FC6" w:rsidRDefault="00275173" w:rsidP="00551E4E">
            <w:pPr>
              <w:rPr>
                <w:sz w:val="24"/>
                <w:szCs w:val="24"/>
              </w:rPr>
            </w:pPr>
            <w:r w:rsidRPr="00DC5FC6">
              <w:rPr>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5954" w:type="dxa"/>
            <w:vAlign w:val="center"/>
          </w:tcPr>
          <w:p w:rsidR="00DC5FC6" w:rsidRPr="00DC5FC6" w:rsidRDefault="0027125C" w:rsidP="00DC5FC6">
            <w:pPr>
              <w:pStyle w:val="p1"/>
              <w:jc w:val="center"/>
              <w:rPr>
                <w:rFonts w:ascii="Times New Roman" w:hAnsi="Times New Roman" w:cs="Times New Roman"/>
                <w:sz w:val="24"/>
                <w:szCs w:val="24"/>
              </w:rPr>
            </w:pPr>
            <w:r w:rsidRPr="00DC5FC6">
              <w:rPr>
                <w:rFonts w:ascii="Times New Roman" w:hAnsi="Times New Roman" w:cs="Times New Roman"/>
                <w:sz w:val="24"/>
                <w:szCs w:val="24"/>
              </w:rPr>
              <w:t>Земельны</w:t>
            </w:r>
            <w:r w:rsidR="00BB599A" w:rsidRPr="00DC5FC6">
              <w:rPr>
                <w:rFonts w:ascii="Times New Roman" w:hAnsi="Times New Roman" w:cs="Times New Roman"/>
                <w:sz w:val="24"/>
                <w:szCs w:val="24"/>
              </w:rPr>
              <w:t>е</w:t>
            </w:r>
            <w:r w:rsidRPr="00DC5FC6">
              <w:rPr>
                <w:rFonts w:ascii="Times New Roman" w:hAnsi="Times New Roman" w:cs="Times New Roman"/>
                <w:sz w:val="24"/>
                <w:szCs w:val="24"/>
              </w:rPr>
              <w:t xml:space="preserve"> участ</w:t>
            </w:r>
            <w:r w:rsidR="00BB599A" w:rsidRPr="00DC5FC6">
              <w:rPr>
                <w:rFonts w:ascii="Times New Roman" w:hAnsi="Times New Roman" w:cs="Times New Roman"/>
                <w:sz w:val="24"/>
                <w:szCs w:val="24"/>
              </w:rPr>
              <w:t>ки</w:t>
            </w:r>
            <w:r w:rsidRPr="00DC5FC6">
              <w:rPr>
                <w:rFonts w:ascii="Times New Roman" w:hAnsi="Times New Roman" w:cs="Times New Roman"/>
                <w:sz w:val="24"/>
                <w:szCs w:val="24"/>
              </w:rPr>
              <w:t xml:space="preserve"> с кадастровым</w:t>
            </w:r>
            <w:r w:rsidR="00BB599A" w:rsidRPr="00DC5FC6">
              <w:rPr>
                <w:rFonts w:ascii="Times New Roman" w:hAnsi="Times New Roman" w:cs="Times New Roman"/>
                <w:sz w:val="24"/>
                <w:szCs w:val="24"/>
              </w:rPr>
              <w:t>и номерами</w:t>
            </w:r>
            <w:r w:rsidR="00903907" w:rsidRPr="00DC5FC6">
              <w:rPr>
                <w:rFonts w:ascii="Times New Roman" w:hAnsi="Times New Roman" w:cs="Times New Roman"/>
                <w:sz w:val="24"/>
                <w:szCs w:val="24"/>
              </w:rPr>
              <w:t>:</w:t>
            </w:r>
            <w:r w:rsidR="00DC5FC6" w:rsidRPr="00DC5FC6">
              <w:rPr>
                <w:rFonts w:ascii="Times New Roman" w:hAnsi="Times New Roman" w:cs="Times New Roman"/>
                <w:sz w:val="24"/>
                <w:szCs w:val="24"/>
              </w:rPr>
              <w:t xml:space="preserve"> 77:05:0005006:123, 77:05:0005006:124, 77:05:0005006:125, 77:05:0005006:138, 77:05:0005006:139, 77:05:0005006:3644, 77:05:0005006:3648, 77:05:0005006:4896, 77:05:0005006:4897, 77:05:0005006:4911, 77:05:0005006:4913, 77:05:0005006:4917, 77:05:0005006:4918, 77:05:0005006:4919, 77:05:0005006:4920, 77:05:0005006:4977, 77:05:0009001:100, 77:05:0009001:26, 77:05:0009001:27, 77:05:0009001:33, 77:05:0009001:37, 77:05:0009001:95, 77:05:0010010:49, 77:05:0010011:14, 77:05:0010011:13 77:05:0010011:15 77:05:0010011:29, 77:05:0007004:1582, 77:05:0007004:1583, 77:05:0007004:21, 77:05:0007004:25 77:05:0007004:26, 77:05:0007004:35, 77:05:0007004:36, 77:05:0007004:37, 77:05:0007004:38</w:t>
            </w:r>
            <w:r w:rsidR="00DC5FC6">
              <w:rPr>
                <w:rFonts w:ascii="Times New Roman" w:hAnsi="Times New Roman" w:cs="Times New Roman"/>
                <w:sz w:val="24"/>
                <w:szCs w:val="24"/>
              </w:rPr>
              <w:t xml:space="preserve">, </w:t>
            </w:r>
            <w:r w:rsidR="00DC5FC6" w:rsidRPr="00DC5FC6">
              <w:rPr>
                <w:rFonts w:ascii="Times New Roman" w:hAnsi="Times New Roman" w:cs="Times New Roman"/>
                <w:sz w:val="24"/>
                <w:szCs w:val="24"/>
              </w:rPr>
              <w:t>77:05:0007004:4</w:t>
            </w:r>
          </w:p>
          <w:p w:rsidR="00771ACB" w:rsidRPr="00DC5FC6" w:rsidRDefault="00E24FC0" w:rsidP="00DC5FC6">
            <w:pPr>
              <w:pStyle w:val="p1"/>
              <w:jc w:val="center"/>
              <w:rPr>
                <w:rFonts w:eastAsia="Arial Unicode MS"/>
                <w:color w:val="000000"/>
                <w:sz w:val="24"/>
                <w:szCs w:val="24"/>
                <w:bdr w:val="nil"/>
              </w:rPr>
            </w:pPr>
            <w:r w:rsidRPr="00DC5FC6">
              <w:rPr>
                <w:rFonts w:ascii="Times New Roman" w:eastAsia="Arial Unicode MS" w:hAnsi="Times New Roman" w:cs="Times New Roman"/>
                <w:color w:val="000000"/>
                <w:sz w:val="24"/>
                <w:szCs w:val="24"/>
                <w:bdr w:val="nil"/>
              </w:rPr>
              <w:t>З</w:t>
            </w:r>
            <w:r w:rsidR="00112FE1" w:rsidRPr="00DC5FC6">
              <w:rPr>
                <w:rFonts w:ascii="Times New Roman" w:hAnsi="Times New Roman" w:cs="Times New Roman"/>
                <w:color w:val="000000" w:themeColor="text1"/>
                <w:sz w:val="24"/>
                <w:szCs w:val="24"/>
              </w:rPr>
              <w:t xml:space="preserve">емельные участки, расположенные в границах территорий кадастровых кварталов </w:t>
            </w:r>
            <w:r w:rsidR="00784D9C">
              <w:rPr>
                <w:rStyle w:val="s1"/>
                <w:rFonts w:ascii="Times New Roman" w:hAnsi="Times New Roman" w:cs="Times New Roman"/>
                <w:color w:val="000000"/>
                <w:sz w:val="24"/>
                <w:szCs w:val="24"/>
              </w:rPr>
              <w:t>77</w:t>
            </w:r>
            <w:r w:rsidR="00BA083B" w:rsidRPr="00DC5FC6">
              <w:rPr>
                <w:rStyle w:val="s1"/>
                <w:rFonts w:ascii="Times New Roman" w:hAnsi="Times New Roman" w:cs="Times New Roman"/>
                <w:color w:val="000000"/>
                <w:sz w:val="24"/>
                <w:szCs w:val="24"/>
              </w:rPr>
              <w:t>:</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w:t>
            </w:r>
            <w:r w:rsidR="00784D9C">
              <w:rPr>
                <w:rStyle w:val="s1"/>
                <w:rFonts w:ascii="Times New Roman" w:hAnsi="Times New Roman" w:cs="Times New Roman"/>
                <w:color w:val="000000"/>
                <w:sz w:val="24"/>
                <w:szCs w:val="24"/>
              </w:rPr>
              <w:t>6</w:t>
            </w:r>
            <w:r w:rsidR="00BA083B" w:rsidRPr="00DC5FC6">
              <w:rPr>
                <w:rStyle w:val="s1"/>
                <w:rFonts w:ascii="Times New Roman" w:hAnsi="Times New Roman" w:cs="Times New Roman"/>
                <w:color w:val="000000"/>
                <w:sz w:val="24"/>
                <w:szCs w:val="24"/>
              </w:rPr>
              <w:t xml:space="preserve">, </w:t>
            </w:r>
            <w:r w:rsidR="00784D9C">
              <w:rPr>
                <w:rStyle w:val="s1"/>
                <w:rFonts w:ascii="Times New Roman" w:hAnsi="Times New Roman" w:cs="Times New Roman"/>
                <w:color w:val="000000"/>
                <w:sz w:val="24"/>
                <w:szCs w:val="24"/>
              </w:rPr>
              <w:t>77</w:t>
            </w:r>
            <w:r w:rsidR="00BA083B" w:rsidRPr="00DC5FC6">
              <w:rPr>
                <w:rStyle w:val="s1"/>
                <w:rFonts w:ascii="Times New Roman" w:hAnsi="Times New Roman" w:cs="Times New Roman"/>
                <w:color w:val="000000"/>
                <w:sz w:val="24"/>
                <w:szCs w:val="24"/>
              </w:rPr>
              <w:t>:</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:000</w:t>
            </w:r>
            <w:r w:rsidR="00784D9C">
              <w:rPr>
                <w:rStyle w:val="s1"/>
                <w:rFonts w:ascii="Times New Roman" w:hAnsi="Times New Roman" w:cs="Times New Roman"/>
                <w:color w:val="000000"/>
                <w:sz w:val="24"/>
                <w:szCs w:val="24"/>
              </w:rPr>
              <w:t>9001</w:t>
            </w:r>
            <w:r w:rsidR="00BA083B" w:rsidRPr="00DC5FC6">
              <w:rPr>
                <w:rStyle w:val="s1"/>
                <w:rFonts w:ascii="Times New Roman" w:hAnsi="Times New Roman" w:cs="Times New Roman"/>
                <w:color w:val="000000"/>
                <w:sz w:val="24"/>
                <w:szCs w:val="24"/>
              </w:rPr>
              <w:t xml:space="preserve">, </w:t>
            </w:r>
            <w:r w:rsidR="00784D9C">
              <w:rPr>
                <w:rStyle w:val="s1"/>
                <w:rFonts w:ascii="Times New Roman" w:hAnsi="Times New Roman" w:cs="Times New Roman"/>
                <w:color w:val="000000"/>
                <w:sz w:val="24"/>
                <w:szCs w:val="24"/>
              </w:rPr>
              <w:t>77</w:t>
            </w:r>
            <w:r w:rsidR="00BA083B" w:rsidRPr="00DC5FC6">
              <w:rPr>
                <w:rStyle w:val="s1"/>
                <w:rFonts w:ascii="Times New Roman" w:hAnsi="Times New Roman" w:cs="Times New Roman"/>
                <w:color w:val="000000"/>
                <w:sz w:val="24"/>
                <w:szCs w:val="24"/>
              </w:rPr>
              <w:t>:</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:0010</w:t>
            </w:r>
            <w:r w:rsidR="00784D9C">
              <w:rPr>
                <w:rStyle w:val="s1"/>
                <w:rFonts w:ascii="Times New Roman" w:hAnsi="Times New Roman" w:cs="Times New Roman"/>
                <w:color w:val="000000"/>
                <w:sz w:val="24"/>
                <w:szCs w:val="24"/>
              </w:rPr>
              <w:t>010</w:t>
            </w:r>
            <w:r w:rsidR="00BA083B" w:rsidRPr="00DC5FC6">
              <w:rPr>
                <w:rStyle w:val="s1"/>
                <w:rFonts w:ascii="Times New Roman" w:hAnsi="Times New Roman" w:cs="Times New Roman"/>
                <w:color w:val="000000"/>
                <w:sz w:val="24"/>
                <w:szCs w:val="24"/>
              </w:rPr>
              <w:t>, 77:</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w:t>
            </w:r>
            <w:r w:rsidR="00784D9C">
              <w:rPr>
                <w:rStyle w:val="s1"/>
                <w:rFonts w:ascii="Times New Roman" w:hAnsi="Times New Roman" w:cs="Times New Roman"/>
                <w:color w:val="000000"/>
                <w:sz w:val="24"/>
                <w:szCs w:val="24"/>
              </w:rPr>
              <w:t>1</w:t>
            </w:r>
            <w:r w:rsidR="00BA083B" w:rsidRPr="00DC5FC6">
              <w:rPr>
                <w:rStyle w:val="s1"/>
                <w:rFonts w:ascii="Times New Roman" w:hAnsi="Times New Roman" w:cs="Times New Roman"/>
                <w:color w:val="000000"/>
                <w:sz w:val="24"/>
                <w:szCs w:val="24"/>
              </w:rPr>
              <w:t>0</w:t>
            </w:r>
            <w:r w:rsidR="00784D9C">
              <w:rPr>
                <w:rStyle w:val="s1"/>
                <w:rFonts w:ascii="Times New Roman" w:hAnsi="Times New Roman" w:cs="Times New Roman"/>
                <w:color w:val="000000"/>
                <w:sz w:val="24"/>
                <w:szCs w:val="24"/>
              </w:rPr>
              <w:t>011</w:t>
            </w:r>
            <w:r w:rsidR="00DC5FC6">
              <w:rPr>
                <w:rStyle w:val="s1"/>
                <w:rFonts w:ascii="Times New Roman" w:hAnsi="Times New Roman" w:cs="Times New Roman"/>
                <w:color w:val="000000"/>
                <w:sz w:val="24"/>
                <w:szCs w:val="24"/>
              </w:rPr>
              <w:t xml:space="preserve">, </w:t>
            </w:r>
            <w:r w:rsidR="00BA083B" w:rsidRPr="00DC5FC6">
              <w:rPr>
                <w:rStyle w:val="s1"/>
                <w:rFonts w:ascii="Times New Roman" w:hAnsi="Times New Roman" w:cs="Times New Roman"/>
                <w:color w:val="000000"/>
                <w:sz w:val="24"/>
                <w:szCs w:val="24"/>
              </w:rPr>
              <w:t>77:</w:t>
            </w:r>
            <w:r w:rsidR="00784D9C">
              <w:rPr>
                <w:rStyle w:val="s1"/>
                <w:rFonts w:ascii="Times New Roman" w:hAnsi="Times New Roman" w:cs="Times New Roman"/>
                <w:color w:val="000000"/>
                <w:sz w:val="24"/>
                <w:szCs w:val="24"/>
              </w:rPr>
              <w:t>05</w:t>
            </w:r>
            <w:r w:rsidR="00BA083B" w:rsidRPr="00DC5FC6">
              <w:rPr>
                <w:rStyle w:val="s1"/>
                <w:rFonts w:ascii="Times New Roman" w:hAnsi="Times New Roman" w:cs="Times New Roman"/>
                <w:color w:val="000000"/>
                <w:sz w:val="24"/>
                <w:szCs w:val="24"/>
              </w:rPr>
              <w:t>:000</w:t>
            </w:r>
            <w:r w:rsidR="00784D9C">
              <w:rPr>
                <w:rStyle w:val="s1"/>
                <w:rFonts w:ascii="Times New Roman" w:hAnsi="Times New Roman" w:cs="Times New Roman"/>
                <w:color w:val="000000"/>
                <w:sz w:val="24"/>
                <w:szCs w:val="24"/>
              </w:rPr>
              <w:t>7004</w:t>
            </w:r>
          </w:p>
        </w:tc>
      </w:tr>
      <w:tr w:rsidR="00275173" w:rsidRPr="00DB336B" w:rsidTr="00D97013">
        <w:tc>
          <w:tcPr>
            <w:tcW w:w="426" w:type="dxa"/>
          </w:tcPr>
          <w:p w:rsidR="00275173" w:rsidRPr="00DB336B" w:rsidRDefault="00275173" w:rsidP="00551E4E">
            <w:r w:rsidRPr="00DB336B">
              <w:t>4.</w:t>
            </w:r>
          </w:p>
        </w:tc>
        <w:tc>
          <w:tcPr>
            <w:tcW w:w="3969" w:type="dxa"/>
          </w:tcPr>
          <w:p w:rsidR="00275173" w:rsidRPr="00DC5FC6" w:rsidRDefault="00275173" w:rsidP="00551E4E">
            <w:pPr>
              <w:rPr>
                <w:sz w:val="24"/>
                <w:szCs w:val="24"/>
              </w:rPr>
            </w:pPr>
            <w:r w:rsidRPr="00DC5FC6">
              <w:rPr>
                <w:color w:val="000000"/>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5954" w:type="dxa"/>
          </w:tcPr>
          <w:p w:rsidR="00DB336B" w:rsidRPr="00DC5FC6" w:rsidRDefault="00DB336B" w:rsidP="00DB336B">
            <w:pPr>
              <w:spacing w:line="168" w:lineRule="atLeast"/>
              <w:jc w:val="both"/>
              <w:rPr>
                <w:color w:val="000000"/>
                <w:sz w:val="24"/>
                <w:szCs w:val="24"/>
              </w:rPr>
            </w:pPr>
            <w:r w:rsidRPr="00DC5FC6">
              <w:rPr>
                <w:color w:val="000000"/>
                <w:sz w:val="24"/>
                <w:szCs w:val="24"/>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r w:rsidRPr="00CB130F">
              <w:rPr>
                <w:sz w:val="24"/>
                <w:szCs w:val="24"/>
              </w:rPr>
              <w:t>https://www.mos.ru/dgi/documents/izveshcheniia/</w:t>
            </w:r>
            <w:r w:rsidRPr="00DC5FC6">
              <w:rPr>
                <w:color w:val="000000"/>
                <w:sz w:val="24"/>
                <w:szCs w:val="24"/>
              </w:rPr>
              <w:t xml:space="preserve"> </w:t>
            </w:r>
          </w:p>
          <w:p w:rsidR="00DB336B" w:rsidRPr="00DC5FC6" w:rsidRDefault="00DB336B" w:rsidP="00DB336B">
            <w:pPr>
              <w:spacing w:line="168" w:lineRule="atLeast"/>
              <w:jc w:val="both"/>
              <w:rPr>
                <w:color w:val="000000"/>
                <w:sz w:val="24"/>
                <w:szCs w:val="24"/>
              </w:rPr>
            </w:pPr>
            <w:r w:rsidRPr="00DC5FC6">
              <w:rPr>
                <w:color w:val="000000"/>
                <w:sz w:val="24"/>
                <w:szCs w:val="24"/>
              </w:rPr>
              <w:t xml:space="preserve">При необходимости возможно подать обращение по данному вопросу через электронную приемную </w:t>
            </w:r>
            <w:r w:rsidRPr="00CB130F">
              <w:rPr>
                <w:sz w:val="24"/>
                <w:szCs w:val="24"/>
              </w:rPr>
              <w:t>https://www.mos.ru/feedback/reception/</w:t>
            </w:r>
          </w:p>
          <w:p w:rsidR="00DB336B" w:rsidRPr="00DC5FC6" w:rsidRDefault="00DB336B" w:rsidP="00DB336B">
            <w:pPr>
              <w:jc w:val="both"/>
              <w:rPr>
                <w:color w:val="000000"/>
                <w:sz w:val="24"/>
                <w:szCs w:val="24"/>
              </w:rPr>
            </w:pPr>
            <w:r w:rsidRPr="00DC5FC6">
              <w:rPr>
                <w:color w:val="000000"/>
                <w:sz w:val="24"/>
                <w:szCs w:val="24"/>
              </w:rPr>
              <w:t>(время приема круглосуточно)</w:t>
            </w:r>
          </w:p>
          <w:p w:rsidR="00275173" w:rsidRPr="00DC5FC6" w:rsidRDefault="00DB336B" w:rsidP="00DB336B">
            <w:pPr>
              <w:jc w:val="both"/>
              <w:rPr>
                <w:color w:val="000000"/>
                <w:sz w:val="24"/>
                <w:szCs w:val="24"/>
              </w:rPr>
            </w:pPr>
            <w:r w:rsidRPr="00DC5FC6">
              <w:rPr>
                <w:color w:val="000000"/>
                <w:sz w:val="24"/>
                <w:szCs w:val="24"/>
              </w:rPr>
              <w:t>Правообладатели земельных участков, в отношении которых испрашивается публичный сервитут, если их права</w:t>
            </w:r>
            <w:r w:rsidRPr="00DC5FC6">
              <w:rPr>
                <w:color w:val="000000"/>
                <w:sz w:val="24"/>
                <w:szCs w:val="24"/>
              </w:rPr>
              <w:br/>
              <w:t xml:space="preserve">не зарегистрированы в Едином государственном реестре недвижимости, могут подать заявления в Управление </w:t>
            </w:r>
            <w:proofErr w:type="spellStart"/>
            <w:r w:rsidRPr="00DC5FC6">
              <w:rPr>
                <w:color w:val="000000"/>
                <w:sz w:val="24"/>
                <w:szCs w:val="24"/>
              </w:rPr>
              <w:t>Росреестра</w:t>
            </w:r>
            <w:proofErr w:type="spellEnd"/>
            <w:r w:rsidRPr="00DC5FC6">
              <w:rPr>
                <w:color w:val="000000"/>
                <w:sz w:val="24"/>
                <w:szCs w:val="24"/>
              </w:rPr>
              <w:br/>
              <w:t>по Москве об учете их прав (обременения прав) на земельные участки с приложением копий документов, подтверждающих</w:t>
            </w:r>
            <w:r w:rsidRPr="00DC5FC6">
              <w:rPr>
                <w:color w:val="000000"/>
                <w:sz w:val="24"/>
                <w:szCs w:val="24"/>
              </w:rPr>
              <w:br/>
              <w:t>эти права (обременения прав), в течение 15 дней со дня опубликования данного сообщения</w:t>
            </w:r>
          </w:p>
        </w:tc>
      </w:tr>
      <w:tr w:rsidR="00275173" w:rsidRPr="00DB336B" w:rsidTr="00D97013">
        <w:tc>
          <w:tcPr>
            <w:tcW w:w="426" w:type="dxa"/>
          </w:tcPr>
          <w:p w:rsidR="00275173" w:rsidRPr="00DB336B" w:rsidRDefault="00275173" w:rsidP="00551E4E">
            <w:pPr>
              <w:rPr>
                <w:color w:val="000000"/>
              </w:rPr>
            </w:pPr>
            <w:r w:rsidRPr="00DB336B">
              <w:rPr>
                <w:color w:val="000000"/>
              </w:rPr>
              <w:t>5.</w:t>
            </w:r>
          </w:p>
        </w:tc>
        <w:tc>
          <w:tcPr>
            <w:tcW w:w="3969" w:type="dxa"/>
          </w:tcPr>
          <w:p w:rsidR="00275173" w:rsidRPr="00DC5FC6" w:rsidRDefault="00275173" w:rsidP="00551E4E">
            <w:pPr>
              <w:rPr>
                <w:color w:val="000000"/>
                <w:sz w:val="24"/>
                <w:szCs w:val="24"/>
              </w:rPr>
            </w:pPr>
            <w:r w:rsidRPr="00DC5FC6">
              <w:rPr>
                <w:color w:val="000000"/>
                <w:sz w:val="24"/>
                <w:szCs w:val="24"/>
              </w:rPr>
              <w:t xml:space="preserve">Официальные сайты в информационно-телекоммуникационной сети </w:t>
            </w:r>
            <w:r w:rsidRPr="00DC5FC6">
              <w:rPr>
                <w:color w:val="000000"/>
                <w:sz w:val="24"/>
                <w:szCs w:val="24"/>
              </w:rPr>
              <w:lastRenderedPageBreak/>
              <w:t>«Интернет», на которых размещается сообщение о поступившем ходатайстве об установлении публичного сервитута</w:t>
            </w:r>
          </w:p>
        </w:tc>
        <w:tc>
          <w:tcPr>
            <w:tcW w:w="5954" w:type="dxa"/>
          </w:tcPr>
          <w:p w:rsidR="00275173" w:rsidRPr="00DC5FC6" w:rsidRDefault="00275173" w:rsidP="00112FE1">
            <w:pPr>
              <w:jc w:val="both"/>
              <w:rPr>
                <w:color w:val="000000"/>
                <w:sz w:val="24"/>
                <w:szCs w:val="24"/>
              </w:rPr>
            </w:pPr>
            <w:r w:rsidRPr="00DC5FC6">
              <w:rPr>
                <w:color w:val="000000"/>
                <w:sz w:val="24"/>
                <w:szCs w:val="24"/>
              </w:rPr>
              <w:lastRenderedPageBreak/>
              <w:t>https://www.mos.ru/dgi/</w:t>
            </w:r>
          </w:p>
        </w:tc>
      </w:tr>
      <w:tr w:rsidR="00275173" w:rsidRPr="00DB336B" w:rsidTr="00D97013">
        <w:trPr>
          <w:trHeight w:val="890"/>
        </w:trPr>
        <w:tc>
          <w:tcPr>
            <w:tcW w:w="426" w:type="dxa"/>
          </w:tcPr>
          <w:p w:rsidR="00275173" w:rsidRPr="00DB336B" w:rsidRDefault="00275173" w:rsidP="00551E4E">
            <w:pPr>
              <w:rPr>
                <w:color w:val="000000"/>
              </w:rPr>
            </w:pPr>
            <w:r w:rsidRPr="00DB336B">
              <w:rPr>
                <w:color w:val="000000"/>
              </w:rPr>
              <w:lastRenderedPageBreak/>
              <w:t>6.</w:t>
            </w:r>
          </w:p>
        </w:tc>
        <w:tc>
          <w:tcPr>
            <w:tcW w:w="3969" w:type="dxa"/>
          </w:tcPr>
          <w:p w:rsidR="00275173" w:rsidRPr="00DC5FC6" w:rsidRDefault="00275173" w:rsidP="00551E4E">
            <w:pPr>
              <w:rPr>
                <w:color w:val="000000"/>
                <w:sz w:val="24"/>
                <w:szCs w:val="24"/>
              </w:rPr>
            </w:pPr>
            <w:r w:rsidRPr="00DC5FC6">
              <w:rPr>
                <w:color w:val="000000"/>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5954" w:type="dxa"/>
          </w:tcPr>
          <w:p w:rsidR="00522A17" w:rsidRPr="00DC5FC6" w:rsidRDefault="005E6C60" w:rsidP="00112FE1">
            <w:pPr>
              <w:spacing w:line="168" w:lineRule="atLeast"/>
              <w:jc w:val="both"/>
              <w:rPr>
                <w:color w:val="000000"/>
                <w:sz w:val="24"/>
                <w:szCs w:val="24"/>
              </w:rPr>
            </w:pPr>
            <w:r w:rsidRPr="00DC5FC6">
              <w:rPr>
                <w:color w:val="000000"/>
                <w:sz w:val="24"/>
                <w:szCs w:val="24"/>
              </w:rPr>
              <w:t>ст. 3.6 Федерального закона от 25.10.2001 № 137-ФЗ «О введении</w:t>
            </w:r>
            <w:r w:rsidR="00DB336B" w:rsidRPr="00DC5FC6">
              <w:rPr>
                <w:color w:val="000000"/>
                <w:sz w:val="24"/>
                <w:szCs w:val="24"/>
              </w:rPr>
              <w:br/>
            </w:r>
            <w:r w:rsidRPr="00DC5FC6">
              <w:rPr>
                <w:color w:val="000000"/>
                <w:sz w:val="24"/>
                <w:szCs w:val="24"/>
              </w:rPr>
              <w:t>в действие Земельного кодекса Российской Федерации»</w:t>
            </w:r>
          </w:p>
        </w:tc>
      </w:tr>
      <w:tr w:rsidR="00275173" w:rsidRPr="00DB336B" w:rsidTr="00E24FC0">
        <w:trPr>
          <w:trHeight w:val="493"/>
        </w:trPr>
        <w:tc>
          <w:tcPr>
            <w:tcW w:w="426" w:type="dxa"/>
          </w:tcPr>
          <w:p w:rsidR="00275173" w:rsidRPr="00DB336B" w:rsidRDefault="00275173" w:rsidP="00551E4E">
            <w:pPr>
              <w:rPr>
                <w:color w:val="000000"/>
              </w:rPr>
            </w:pPr>
            <w:r w:rsidRPr="00DB336B">
              <w:rPr>
                <w:color w:val="000000"/>
              </w:rPr>
              <w:t>7.</w:t>
            </w:r>
          </w:p>
        </w:tc>
        <w:tc>
          <w:tcPr>
            <w:tcW w:w="3969" w:type="dxa"/>
          </w:tcPr>
          <w:p w:rsidR="00275173" w:rsidRPr="00DC5FC6" w:rsidRDefault="00275173" w:rsidP="00551E4E">
            <w:pPr>
              <w:rPr>
                <w:color w:val="000000"/>
                <w:sz w:val="24"/>
                <w:szCs w:val="24"/>
              </w:rPr>
            </w:pPr>
            <w:r w:rsidRPr="00DC5FC6">
              <w:rPr>
                <w:color w:val="000000"/>
                <w:sz w:val="24"/>
                <w:szCs w:val="24"/>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5954" w:type="dxa"/>
          </w:tcPr>
          <w:p w:rsidR="00275173" w:rsidRPr="00DC5FC6" w:rsidRDefault="00275173" w:rsidP="00112FE1">
            <w:pPr>
              <w:jc w:val="both"/>
              <w:rPr>
                <w:color w:val="000000"/>
                <w:sz w:val="24"/>
                <w:szCs w:val="24"/>
              </w:rPr>
            </w:pPr>
            <w:r w:rsidRPr="00DC5FC6">
              <w:rPr>
                <w:color w:val="000000"/>
                <w:sz w:val="24"/>
                <w:szCs w:val="24"/>
              </w:rPr>
              <w:t>https://www.mos.ru/dgi/</w:t>
            </w:r>
          </w:p>
        </w:tc>
      </w:tr>
    </w:tbl>
    <w:p w:rsidR="00275173" w:rsidRDefault="00275173" w:rsidP="00DB336B">
      <w:pPr>
        <w:pStyle w:val="a3"/>
        <w:tabs>
          <w:tab w:val="left" w:pos="567"/>
        </w:tabs>
        <w:rPr>
          <w:b/>
          <w:sz w:val="20"/>
        </w:rPr>
      </w:pPr>
    </w:p>
    <w:sectPr w:rsidR="00275173" w:rsidSect="00F537F7">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doNotCompress"/>
  <w:compat/>
  <w:rsids>
    <w:rsidRoot w:val="00B250DD"/>
    <w:rsid w:val="00002AD5"/>
    <w:rsid w:val="00003AFB"/>
    <w:rsid w:val="0002593C"/>
    <w:rsid w:val="000478AD"/>
    <w:rsid w:val="00082A98"/>
    <w:rsid w:val="000A5257"/>
    <w:rsid w:val="000B28D9"/>
    <w:rsid w:val="000C06CE"/>
    <w:rsid w:val="000C5EDE"/>
    <w:rsid w:val="000C6A33"/>
    <w:rsid w:val="000E63AA"/>
    <w:rsid w:val="00112FE1"/>
    <w:rsid w:val="00171043"/>
    <w:rsid w:val="0022664A"/>
    <w:rsid w:val="00234297"/>
    <w:rsid w:val="00241CE4"/>
    <w:rsid w:val="00247D68"/>
    <w:rsid w:val="00262416"/>
    <w:rsid w:val="0027125C"/>
    <w:rsid w:val="00275173"/>
    <w:rsid w:val="002F1307"/>
    <w:rsid w:val="00347514"/>
    <w:rsid w:val="003A549F"/>
    <w:rsid w:val="00430B29"/>
    <w:rsid w:val="00433D0C"/>
    <w:rsid w:val="00436AE7"/>
    <w:rsid w:val="00460793"/>
    <w:rsid w:val="0046352A"/>
    <w:rsid w:val="00467508"/>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B3B07"/>
    <w:rsid w:val="005C20E0"/>
    <w:rsid w:val="005E2C27"/>
    <w:rsid w:val="005E6C60"/>
    <w:rsid w:val="00622949"/>
    <w:rsid w:val="006409D8"/>
    <w:rsid w:val="00684FA5"/>
    <w:rsid w:val="0075071B"/>
    <w:rsid w:val="00771ACB"/>
    <w:rsid w:val="00784D9C"/>
    <w:rsid w:val="007A4C9A"/>
    <w:rsid w:val="007B2DAC"/>
    <w:rsid w:val="007C04A3"/>
    <w:rsid w:val="007C2CD0"/>
    <w:rsid w:val="00835205"/>
    <w:rsid w:val="008E0B26"/>
    <w:rsid w:val="008F1962"/>
    <w:rsid w:val="00903907"/>
    <w:rsid w:val="00912CE1"/>
    <w:rsid w:val="00915607"/>
    <w:rsid w:val="009326C4"/>
    <w:rsid w:val="00936AD1"/>
    <w:rsid w:val="009A2D02"/>
    <w:rsid w:val="009A7D19"/>
    <w:rsid w:val="009D4BD4"/>
    <w:rsid w:val="00A37099"/>
    <w:rsid w:val="00A73765"/>
    <w:rsid w:val="00A94C62"/>
    <w:rsid w:val="00AB163B"/>
    <w:rsid w:val="00AC0843"/>
    <w:rsid w:val="00AD5DF1"/>
    <w:rsid w:val="00B250DD"/>
    <w:rsid w:val="00B34697"/>
    <w:rsid w:val="00B51ECB"/>
    <w:rsid w:val="00B87882"/>
    <w:rsid w:val="00BA083B"/>
    <w:rsid w:val="00BA6A50"/>
    <w:rsid w:val="00BB599A"/>
    <w:rsid w:val="00BC1644"/>
    <w:rsid w:val="00BC520E"/>
    <w:rsid w:val="00C244AA"/>
    <w:rsid w:val="00C374FC"/>
    <w:rsid w:val="00C660FF"/>
    <w:rsid w:val="00CB130F"/>
    <w:rsid w:val="00CC4632"/>
    <w:rsid w:val="00D201FC"/>
    <w:rsid w:val="00D313C6"/>
    <w:rsid w:val="00D56492"/>
    <w:rsid w:val="00D75EE6"/>
    <w:rsid w:val="00D96E32"/>
    <w:rsid w:val="00D97013"/>
    <w:rsid w:val="00DA6E52"/>
    <w:rsid w:val="00DA7E0A"/>
    <w:rsid w:val="00DB336B"/>
    <w:rsid w:val="00DC5FC6"/>
    <w:rsid w:val="00E07829"/>
    <w:rsid w:val="00E249D1"/>
    <w:rsid w:val="00E24FC0"/>
    <w:rsid w:val="00E62769"/>
    <w:rsid w:val="00E7540D"/>
    <w:rsid w:val="00E7718D"/>
    <w:rsid w:val="00E9162D"/>
    <w:rsid w:val="00E95C90"/>
    <w:rsid w:val="00EB54AB"/>
    <w:rsid w:val="00EB6109"/>
    <w:rsid w:val="00EC4A5A"/>
    <w:rsid w:val="00ED40A4"/>
    <w:rsid w:val="00F3286C"/>
    <w:rsid w:val="00F537F7"/>
    <w:rsid w:val="00F56974"/>
    <w:rsid w:val="00F85B20"/>
    <w:rsid w:val="00F9725C"/>
    <w:rsid w:val="00F97EC2"/>
    <w:rsid w:val="00FB7145"/>
    <w:rsid w:val="00FC18B0"/>
    <w:rsid w:val="00FD1014"/>
    <w:rsid w:val="00FE7101"/>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1">
    <w:name w:val="p1"/>
    <w:basedOn w:val="a"/>
    <w:rsid w:val="00D75EE6"/>
    <w:pPr>
      <w:spacing w:before="100" w:beforeAutospacing="1" w:after="100" w:afterAutospacing="1"/>
    </w:pPr>
    <w:rPr>
      <w:rFonts w:ascii="Calibri" w:eastAsiaTheme="minorHAnsi" w:hAnsi="Calibri" w:cs="Calibri"/>
      <w:sz w:val="22"/>
      <w:szCs w:val="22"/>
    </w:rPr>
  </w:style>
  <w:style w:type="character" w:customStyle="1" w:styleId="s1">
    <w:name w:val="s1"/>
    <w:basedOn w:val="a0"/>
    <w:rsid w:val="00D75EE6"/>
  </w:style>
  <w:style w:type="character" w:styleId="a6">
    <w:name w:val="Hyperlink"/>
    <w:basedOn w:val="a0"/>
    <w:uiPriority w:val="99"/>
    <w:unhideWhenUsed/>
    <w:rsid w:val="00DB33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85714">
      <w:bodyDiv w:val="1"/>
      <w:marLeft w:val="0"/>
      <w:marRight w:val="0"/>
      <w:marTop w:val="0"/>
      <w:marBottom w:val="0"/>
      <w:divBdr>
        <w:top w:val="none" w:sz="0" w:space="0" w:color="auto"/>
        <w:left w:val="none" w:sz="0" w:space="0" w:color="auto"/>
        <w:bottom w:val="none" w:sz="0" w:space="0" w:color="auto"/>
        <w:right w:val="none" w:sz="0" w:space="0" w:color="auto"/>
      </w:divBdr>
    </w:div>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1994335443">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Pavel A. Minin</cp:lastModifiedBy>
  <cp:revision>2</cp:revision>
  <cp:lastPrinted>2022-12-23T08:09:00Z</cp:lastPrinted>
  <dcterms:created xsi:type="dcterms:W3CDTF">2025-06-16T14:35:00Z</dcterms:created>
  <dcterms:modified xsi:type="dcterms:W3CDTF">2025-06-16T14:35:00Z</dcterms:modified>
</cp:coreProperties>
</file>